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D" w:rsidRDefault="00584E1D" w:rsidP="00584E1D">
      <w:pPr>
        <w:spacing w:after="0" w:line="259" w:lineRule="auto"/>
        <w:rPr>
          <w:rFonts w:ascii="Times New Roman" w:hAnsi="Times New Roman"/>
        </w:rPr>
      </w:pPr>
    </w:p>
    <w:p w:rsidR="00584E1D" w:rsidRPr="00584E1D" w:rsidRDefault="00584E1D" w:rsidP="00584E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z w:val="28"/>
          <w:szCs w:val="28"/>
        </w:rPr>
        <w:t>Lista dokumentów które należy złożyć przy wniosku o płatność:</w:t>
      </w:r>
    </w:p>
    <w:p w:rsidR="00584E1D" w:rsidRPr="00584E1D" w:rsidRDefault="00584E1D" w:rsidP="00584E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4E1D" w:rsidRPr="00584E1D" w:rsidRDefault="00584E1D" w:rsidP="00584E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z w:val="28"/>
          <w:szCs w:val="28"/>
        </w:rPr>
        <w:t xml:space="preserve">kopii poprawnie wystawionej i </w:t>
      </w:r>
      <w:r w:rsidRPr="00584E1D">
        <w:rPr>
          <w:rFonts w:ascii="Times New Roman" w:hAnsi="Times New Roman"/>
          <w:b/>
          <w:sz w:val="28"/>
          <w:szCs w:val="28"/>
        </w:rPr>
        <w:t>zapłaconej (potwierdzenie zapłaty)</w:t>
      </w:r>
      <w:r w:rsidRPr="00584E1D">
        <w:rPr>
          <w:rFonts w:ascii="Times New Roman" w:hAnsi="Times New Roman"/>
          <w:sz w:val="28"/>
          <w:szCs w:val="28"/>
        </w:rPr>
        <w:t xml:space="preserve"> faktury VAT wystawionej przez Wykonawcę. Faktura VAT dołączona do Wniosku o wypłatę Grantu może obejmować jedynie koszty kwalifikowane zgodnie z katalogiem kosztów kwalifikowanych i niekwalifikowanych wykazanym w punkcie 11.3 Regulaminu konkursu, </w:t>
      </w:r>
    </w:p>
    <w:p w:rsidR="00584E1D" w:rsidRPr="00584E1D" w:rsidRDefault="00584E1D" w:rsidP="00584E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z w:val="28"/>
          <w:szCs w:val="28"/>
        </w:rPr>
        <w:t xml:space="preserve">kopia protokołu odbioru instalacji, podpisanego przez </w:t>
      </w:r>
      <w:proofErr w:type="spellStart"/>
      <w:r w:rsidRPr="00584E1D">
        <w:rPr>
          <w:rFonts w:ascii="Times New Roman" w:hAnsi="Times New Roman"/>
          <w:sz w:val="28"/>
          <w:szCs w:val="28"/>
        </w:rPr>
        <w:t>Grantobiorcę</w:t>
      </w:r>
      <w:proofErr w:type="spellEnd"/>
      <w:r w:rsidRPr="00584E1D">
        <w:rPr>
          <w:rFonts w:ascii="Times New Roman" w:hAnsi="Times New Roman"/>
          <w:sz w:val="28"/>
          <w:szCs w:val="28"/>
        </w:rPr>
        <w:t xml:space="preserve">, Inspektora nadzoru inwestorskiego oraz Wykonawcę. </w:t>
      </w:r>
    </w:p>
    <w:p w:rsidR="00584E1D" w:rsidRPr="00584E1D" w:rsidRDefault="00584E1D" w:rsidP="00584E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z w:val="28"/>
          <w:szCs w:val="28"/>
        </w:rPr>
        <w:t xml:space="preserve">kopii umowy </w:t>
      </w:r>
      <w:proofErr w:type="spellStart"/>
      <w:r w:rsidRPr="00584E1D">
        <w:rPr>
          <w:rFonts w:ascii="Times New Roman" w:hAnsi="Times New Roman"/>
          <w:sz w:val="28"/>
          <w:szCs w:val="28"/>
        </w:rPr>
        <w:t>Grantobiorcy</w:t>
      </w:r>
      <w:proofErr w:type="spellEnd"/>
      <w:r w:rsidRPr="00584E1D">
        <w:rPr>
          <w:rFonts w:ascii="Times New Roman" w:hAnsi="Times New Roman"/>
          <w:sz w:val="28"/>
          <w:szCs w:val="28"/>
        </w:rPr>
        <w:t xml:space="preserve"> z wykonawcą, </w:t>
      </w:r>
    </w:p>
    <w:p w:rsidR="00584E1D" w:rsidRPr="00584E1D" w:rsidRDefault="00584E1D" w:rsidP="00584E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z w:val="28"/>
          <w:szCs w:val="28"/>
        </w:rPr>
        <w:t xml:space="preserve">kopii kosztorysu powykonawczego, </w:t>
      </w:r>
    </w:p>
    <w:p w:rsidR="00584E1D" w:rsidRPr="00584E1D" w:rsidRDefault="00584E1D" w:rsidP="00584E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z w:val="28"/>
          <w:szCs w:val="28"/>
        </w:rPr>
        <w:t>kopii podpisanego i wypełnionego wniosku o zgłoszenie przyłączenia mikroinstalacji do Operatora Systemu Dystrybucyjnego</w:t>
      </w:r>
    </w:p>
    <w:p w:rsidR="00584E1D" w:rsidRPr="00584E1D" w:rsidRDefault="00584E1D" w:rsidP="00584E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z w:val="28"/>
          <w:szCs w:val="28"/>
        </w:rPr>
        <w:t>o</w:t>
      </w:r>
      <w:r w:rsidRPr="00584E1D">
        <w:rPr>
          <w:rFonts w:ascii="Times New Roman" w:hAnsi="Times New Roman"/>
          <w:spacing w:val="-9"/>
          <w:sz w:val="28"/>
          <w:szCs w:val="28"/>
        </w:rPr>
        <w:t xml:space="preserve">ryginały oświadczeń podpisanych przez </w:t>
      </w:r>
      <w:proofErr w:type="spellStart"/>
      <w:r w:rsidRPr="00584E1D">
        <w:rPr>
          <w:rFonts w:ascii="Times New Roman" w:hAnsi="Times New Roman"/>
          <w:spacing w:val="-9"/>
          <w:sz w:val="28"/>
          <w:szCs w:val="28"/>
        </w:rPr>
        <w:t>Grantobiorcę</w:t>
      </w:r>
      <w:proofErr w:type="spellEnd"/>
      <w:r w:rsidRPr="00584E1D">
        <w:rPr>
          <w:rFonts w:ascii="Times New Roman" w:hAnsi="Times New Roman"/>
          <w:spacing w:val="-9"/>
          <w:sz w:val="28"/>
          <w:szCs w:val="28"/>
        </w:rPr>
        <w:t xml:space="preserve"> w zakresie:</w:t>
      </w:r>
    </w:p>
    <w:p w:rsidR="00584E1D" w:rsidRPr="00584E1D" w:rsidRDefault="00584E1D" w:rsidP="00584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pacing w:val="-9"/>
          <w:sz w:val="28"/>
          <w:szCs w:val="28"/>
        </w:rPr>
        <w:t xml:space="preserve">- poniesienia  wydatków  w  sposób oszczędny, tzn. niezawyżony w stosunku do  średnich cen i </w:t>
      </w:r>
      <w:r w:rsidRPr="00584E1D">
        <w:rPr>
          <w:rFonts w:ascii="Times New Roman" w:hAnsi="Times New Roman"/>
          <w:spacing w:val="-8"/>
          <w:sz w:val="28"/>
          <w:szCs w:val="28"/>
        </w:rPr>
        <w:t>stawek rynkowych i spełniający wymogi uzyskiwania najlepszych efektów z danych nakładów,</w:t>
      </w:r>
    </w:p>
    <w:p w:rsidR="00584E1D" w:rsidRDefault="00584E1D" w:rsidP="00584E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E1D">
        <w:rPr>
          <w:rFonts w:ascii="Times New Roman" w:hAnsi="Times New Roman"/>
          <w:spacing w:val="-7"/>
          <w:sz w:val="28"/>
          <w:szCs w:val="28"/>
        </w:rPr>
        <w:t>- braku wystąpienia podwójnego dofinansowania wydatków</w:t>
      </w:r>
      <w:r w:rsidRPr="00584E1D">
        <w:rPr>
          <w:rFonts w:ascii="Times New Roman" w:hAnsi="Times New Roman"/>
          <w:sz w:val="28"/>
          <w:szCs w:val="28"/>
        </w:rPr>
        <w:t>.</w:t>
      </w:r>
    </w:p>
    <w:p w:rsidR="00584E1D" w:rsidRDefault="00584E1D" w:rsidP="00584E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4E1D" w:rsidRPr="00584E1D" w:rsidRDefault="00584E1D" w:rsidP="00584E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6704">
        <w:rPr>
          <w:rFonts w:ascii="Times New Roman" w:hAnsi="Times New Roman"/>
        </w:rPr>
        <w:t xml:space="preserve">Warunkiem wypłaty Grantu jest stwierdzenie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kompletności </w:t>
      </w:r>
      <w:r w:rsidRPr="00856704">
        <w:rPr>
          <w:rFonts w:ascii="Times New Roman" w:hAnsi="Times New Roman"/>
        </w:rPr>
        <w:br/>
        <w:t xml:space="preserve">i poprawności złożonej dokumentacji. W przypadku stwierdzenia uchybień w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wzywa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na piśmie lub pocztą elektroniczną do poprawy lub uzupełnienia dokumentacji w wyznaczonym terminie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.   </w:t>
      </w:r>
    </w:p>
    <w:p w:rsidR="00E57534" w:rsidRPr="00584E1D" w:rsidRDefault="00584E1D" w:rsidP="00584E1D">
      <w:pPr>
        <w:spacing w:after="0" w:line="360" w:lineRule="auto"/>
        <w:rPr>
          <w:sz w:val="28"/>
          <w:szCs w:val="28"/>
        </w:rPr>
      </w:pPr>
    </w:p>
    <w:sectPr w:rsidR="00E57534" w:rsidRPr="00584E1D" w:rsidSect="004F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310"/>
    <w:multiLevelType w:val="hybridMultilevel"/>
    <w:tmpl w:val="5D94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4E1D"/>
    <w:rsid w:val="0042149B"/>
    <w:rsid w:val="004F2A97"/>
    <w:rsid w:val="00584E1D"/>
    <w:rsid w:val="007B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1D"/>
    <w:pPr>
      <w:spacing w:after="120"/>
      <w:jc w:val="both"/>
    </w:pPr>
    <w:rPr>
      <w:rFonts w:ascii="Calibri" w:eastAsia="Times New Roman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84E1D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584E1D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>Urząd Miejski w Suwałkach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2</cp:revision>
  <dcterms:created xsi:type="dcterms:W3CDTF">2021-09-22T09:52:00Z</dcterms:created>
  <dcterms:modified xsi:type="dcterms:W3CDTF">2021-09-22T09:56:00Z</dcterms:modified>
</cp:coreProperties>
</file>